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9E6AE4" w:rsidRDefault="009E6A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E6AE4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9E6AE4">
        <w:rPr>
          <w:rFonts w:ascii="Times New Roman" w:hAnsi="Times New Roman" w:cs="Times New Roman"/>
          <w:sz w:val="28"/>
          <w:szCs w:val="28"/>
          <w:lang w:val="kk-KZ"/>
        </w:rPr>
        <w:t>14 Регистрация прав на земельные участки в населенных пунктах</w:t>
      </w:r>
      <w:bookmarkEnd w:id="0"/>
    </w:p>
    <w:sectPr w:rsidR="00536241" w:rsidRPr="009E6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B93"/>
    <w:rsid w:val="00303F8C"/>
    <w:rsid w:val="009E6AE4"/>
    <w:rsid w:val="00D36B93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2016-02-22T10:34:00Z</dcterms:created>
  <dcterms:modified xsi:type="dcterms:W3CDTF">2016-02-22T10:40:00Z</dcterms:modified>
</cp:coreProperties>
</file>